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BEA" w:rsidRPr="007309AE" w:rsidRDefault="00455BEA" w:rsidP="007309AE">
      <w:pPr>
        <w:spacing w:line="240" w:lineRule="auto"/>
        <w:rPr>
          <w:rFonts w:ascii="Arial" w:hAnsi="Arial" w:cs="Arial"/>
          <w:sz w:val="20"/>
          <w:szCs w:val="20"/>
        </w:rPr>
      </w:pPr>
      <w:r w:rsidRPr="007309AE">
        <w:rPr>
          <w:rFonts w:ascii="Arial" w:hAnsi="Arial" w:cs="Arial"/>
          <w:b/>
          <w:sz w:val="20"/>
          <w:szCs w:val="20"/>
        </w:rPr>
        <w:t>Βιογραφικό Τηλέμαχου Μούσα:</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xml:space="preserve"> </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OΤηλέμαχος Μούσας γεννήθηκε στη Θεσσαλονίκη. Σπούδασε στο Σύγχρονο Ωδείο Θεσσαλονίκης στο Agostini Music School και στο Ωδείο Φ. Νάκας από όπου πήρε υποτροφία για το Berklee College of Music. Το 2001 δημιούργησε το «Τηλέμαχος Μούσας quartet».</w:t>
      </w:r>
      <w:r w:rsidR="007309AE">
        <w:rPr>
          <w:rFonts w:ascii="Arial" w:hAnsi="Arial" w:cs="Arial"/>
          <w:sz w:val="20"/>
          <w:szCs w:val="20"/>
          <w:lang w:val="en-US"/>
        </w:rPr>
        <w:t xml:space="preserve"> </w:t>
      </w:r>
      <w:r w:rsidRPr="007309AE">
        <w:rPr>
          <w:rFonts w:ascii="Arial" w:hAnsi="Arial" w:cs="Arial"/>
          <w:sz w:val="20"/>
          <w:szCs w:val="20"/>
        </w:rPr>
        <w:t>Έχει συνεργαστεί με τους : Damo Suzuki, Blaine L. Reininger, Σαβίνα Γιαννάτου, Pamelia Kurstin, Γεωργία Συλλαίου, Lena Norin, Θάνο Ανεστόπουλο, Michel Hatzigeorgiou, Julia Kent, Missirli Ahmet, Μra Oma, Δημήτρη "Χαΐνη" Αποστολάκη, Μαρία Βουμβάκη, Φένια Παπαδόδημα, Δ. Καμαρωτό, και άλλους μουσικούς.</w:t>
      </w:r>
      <w:r w:rsidR="007309AE">
        <w:rPr>
          <w:rFonts w:ascii="Arial" w:hAnsi="Arial" w:cs="Arial"/>
          <w:sz w:val="20"/>
          <w:szCs w:val="20"/>
          <w:lang w:val="en-US"/>
        </w:rPr>
        <w:t xml:space="preserve"> </w:t>
      </w:r>
      <w:r w:rsidRPr="007309AE">
        <w:rPr>
          <w:rFonts w:ascii="Arial" w:hAnsi="Arial" w:cs="Arial"/>
          <w:sz w:val="20"/>
          <w:szCs w:val="20"/>
        </w:rPr>
        <w:t>Έχει συμπράξει επί σκηνής  με  καλλιτέχνες όπως οι Chico Freeman, Sheila Jordan, Jerome Rothenberg, Δημοσθένη Αγραφιώτη, Γιώργο Ίκαρο Μπαμπασάκη και έχει ανοίξει συναυλίες των Anouar Brahem, Nouvele Vague, Brendan Perry (Dead Can Dance), Ozric Tendacles κ.α.</w:t>
      </w:r>
      <w:r w:rsidR="007309AE">
        <w:rPr>
          <w:rFonts w:ascii="Arial" w:hAnsi="Arial" w:cs="Arial"/>
          <w:sz w:val="20"/>
          <w:szCs w:val="20"/>
          <w:lang w:val="en-US"/>
        </w:rPr>
        <w:t xml:space="preserve"> </w:t>
      </w:r>
      <w:r w:rsidRPr="007309AE">
        <w:rPr>
          <w:rFonts w:ascii="Arial" w:hAnsi="Arial" w:cs="Arial"/>
          <w:sz w:val="20"/>
          <w:szCs w:val="20"/>
        </w:rPr>
        <w:t>Οι συνεργασίες του περιλαμβάνουν : "Richard II", σκην. Έ. Παπακωνσταντίνου, 2014 , "Adio Adio Amore" (αποσπάσματα μουσικής), χορογραφία του Δ. Κόκκινου, 2013, Tanztheater Wuppertal Pina Bausch, "D.OPA." χορογραφία Π. Απέργη, Les Hivernales Festival 2013, Avignon Γαλλία, "Δέρμα", σκην. Έ. Παπακωνσταντίνου, 2013 κλπ.</w:t>
      </w:r>
      <w:r w:rsidR="007309AE">
        <w:rPr>
          <w:rFonts w:ascii="Arial" w:hAnsi="Arial" w:cs="Arial"/>
          <w:sz w:val="20"/>
          <w:szCs w:val="20"/>
          <w:lang w:val="en-US"/>
        </w:rPr>
        <w:t xml:space="preserve"> </w:t>
      </w:r>
      <w:r w:rsidRPr="007309AE">
        <w:rPr>
          <w:rFonts w:ascii="Arial" w:hAnsi="Arial" w:cs="Arial"/>
          <w:sz w:val="20"/>
          <w:szCs w:val="20"/>
        </w:rPr>
        <w:t>Είναι μέλος του ODC ENSEMBLE από το 2009.</w:t>
      </w:r>
      <w:r w:rsidR="007309AE">
        <w:rPr>
          <w:rFonts w:ascii="Arial" w:hAnsi="Arial" w:cs="Arial"/>
          <w:sz w:val="20"/>
          <w:szCs w:val="20"/>
          <w:lang w:val="en-US"/>
        </w:rPr>
        <w:t xml:space="preserve"> </w:t>
      </w:r>
      <w:r w:rsidRPr="007309AE">
        <w:rPr>
          <w:rFonts w:ascii="Arial" w:hAnsi="Arial" w:cs="Arial"/>
          <w:sz w:val="20"/>
          <w:szCs w:val="20"/>
        </w:rPr>
        <w:t>Γεννήθηκε  στη  Θεσσαλονίκη. Σπούδασε στο Σύγχρονο Ωδείο Θεσσαλονίκης στο Agostini Music School και στο Ωδείο Φ. Νάκας από όπου πήρε υποτροφία για το Berklee College of Music.</w:t>
      </w:r>
      <w:r w:rsidR="007309AE">
        <w:rPr>
          <w:rFonts w:ascii="Arial" w:hAnsi="Arial" w:cs="Arial"/>
          <w:sz w:val="20"/>
          <w:szCs w:val="20"/>
          <w:lang w:val="en-US"/>
        </w:rPr>
        <w:t xml:space="preserve"> </w:t>
      </w:r>
      <w:r w:rsidRPr="007309AE">
        <w:rPr>
          <w:rFonts w:ascii="Arial" w:hAnsi="Arial" w:cs="Arial"/>
          <w:sz w:val="20"/>
          <w:szCs w:val="20"/>
        </w:rPr>
        <w:t>Συμμετείχε στα group «Xaxakes», «Μπλε», «LoveLab», «Acetic Voice», «Medieval Death» κ.α.</w:t>
      </w:r>
      <w:r w:rsidR="007309AE">
        <w:rPr>
          <w:rFonts w:ascii="Arial" w:hAnsi="Arial" w:cs="Arial"/>
          <w:sz w:val="20"/>
          <w:szCs w:val="20"/>
          <w:lang w:val="en-US"/>
        </w:rPr>
        <w:t xml:space="preserve"> </w:t>
      </w:r>
      <w:r w:rsidRPr="007309AE">
        <w:rPr>
          <w:rFonts w:ascii="Arial" w:hAnsi="Arial" w:cs="Arial"/>
          <w:sz w:val="20"/>
          <w:szCs w:val="20"/>
        </w:rPr>
        <w:t>Το 2001 δημιούργησε το «Τηλέμαχος Μούσας quartet» που το 2011 μετεξελίχθηκε σε “MOUSSAS FARM”  όπου παρουσιάζει συνθέσεις του,  που κινούντ</w:t>
      </w:r>
      <w:r w:rsidR="007309AE">
        <w:rPr>
          <w:rFonts w:ascii="Arial" w:hAnsi="Arial" w:cs="Arial"/>
          <w:sz w:val="20"/>
          <w:szCs w:val="20"/>
        </w:rPr>
        <w:t>αι στον ευρύτερο χώρο της jazz</w:t>
      </w:r>
      <w:r w:rsidR="007309AE">
        <w:rPr>
          <w:rFonts w:ascii="Arial" w:hAnsi="Arial" w:cs="Arial"/>
          <w:sz w:val="20"/>
          <w:szCs w:val="20"/>
          <w:lang w:val="en-US"/>
        </w:rPr>
        <w:t>.</w:t>
      </w:r>
      <w:r w:rsidR="007309AE">
        <w:rPr>
          <w:rFonts w:ascii="Arial" w:hAnsi="Arial" w:cs="Arial"/>
          <w:sz w:val="20"/>
          <w:szCs w:val="20"/>
        </w:rPr>
        <w:t>Έχει συνεργαστεί με τους</w:t>
      </w:r>
      <w:r w:rsidRPr="007309AE">
        <w:rPr>
          <w:rFonts w:ascii="Arial" w:hAnsi="Arial" w:cs="Arial"/>
          <w:sz w:val="20"/>
          <w:szCs w:val="20"/>
        </w:rPr>
        <w:t>:</w:t>
      </w:r>
      <w:r w:rsidR="007309AE">
        <w:rPr>
          <w:rFonts w:ascii="Arial" w:hAnsi="Arial" w:cs="Arial"/>
          <w:sz w:val="20"/>
          <w:szCs w:val="20"/>
          <w:lang w:val="en-US"/>
        </w:rPr>
        <w:t xml:space="preserve"> </w:t>
      </w:r>
      <w:r w:rsidRPr="007309AE">
        <w:rPr>
          <w:rFonts w:ascii="Arial" w:hAnsi="Arial" w:cs="Arial"/>
          <w:sz w:val="20"/>
          <w:szCs w:val="20"/>
        </w:rPr>
        <w:t>Damo Suzuki, Blaine L. Reininger, Σαβίνα Γιαννάτου, Pamelia Kurstin, Γεωργία Συλλαίου, Lena Norin, Θάνο Ανεστόπουλο, Michel Hatzigeorgiou, Julia Kent, Missirli Ahmet, Μra Oma, Δημήτρη “Χαίνη” Αποστολάκη, Μαρία Βουμβάκη, Φένια Παπαδόδημα, Δ. Καμαρωτό, Niko Giousef και άλλους μουσικούς.</w:t>
      </w:r>
      <w:r w:rsidR="007309AE">
        <w:rPr>
          <w:rFonts w:ascii="Arial" w:hAnsi="Arial" w:cs="Arial"/>
          <w:sz w:val="20"/>
          <w:szCs w:val="20"/>
          <w:lang w:val="en-US"/>
        </w:rPr>
        <w:t xml:space="preserve"> </w:t>
      </w:r>
      <w:r w:rsidRPr="007309AE">
        <w:rPr>
          <w:rFonts w:ascii="Arial" w:hAnsi="Arial" w:cs="Arial"/>
          <w:sz w:val="20"/>
          <w:szCs w:val="20"/>
        </w:rPr>
        <w:t xml:space="preserve"> Έχει συμπράξει επί σκηνής  με  καλλιτέχνες όπως οι Chico Freeman, Sheila Jordan, Jerome Rothenberg, Δημοσθένη Αγραφιώτη, Γιώργο Ίκαρο Μπαμπασάκη και έχει ανοίξει συναυλίες των Anouar Brahem, Nouvele Vague, Brendan Perry (Dead Can Dance), Ozric Tendacles, Manhattan Vibes κ.α. </w:t>
      </w:r>
    </w:p>
    <w:p w:rsidR="007309AE" w:rsidRDefault="00455BEA" w:rsidP="007309AE">
      <w:pPr>
        <w:spacing w:line="240" w:lineRule="auto"/>
        <w:rPr>
          <w:rFonts w:ascii="Arial" w:hAnsi="Arial" w:cs="Arial"/>
          <w:sz w:val="20"/>
          <w:szCs w:val="20"/>
          <w:lang w:val="en-US"/>
        </w:rPr>
      </w:pPr>
      <w:r w:rsidRPr="007309AE">
        <w:rPr>
          <w:rFonts w:ascii="Arial" w:hAnsi="Arial" w:cs="Arial"/>
          <w:sz w:val="20"/>
          <w:szCs w:val="20"/>
        </w:rPr>
        <w:t xml:space="preserve">Συνέθεσε την μουσική των  </w:t>
      </w:r>
      <w:r w:rsidR="007309AE">
        <w:rPr>
          <w:rFonts w:ascii="Arial" w:hAnsi="Arial" w:cs="Arial"/>
          <w:sz w:val="20"/>
          <w:szCs w:val="20"/>
        </w:rPr>
        <w:t>παραστάσεων:</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“RE-VOLT Athens” (σκηνοθεσία Έλλης Παπακωνσταντίνου -2015 Musiktheatertage/ Wien  &amp; Neukollner Oper / Berlin )</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"Kραυγή" ” (σκηνοθεσία Έλλης Παπακωνσταντίνου -2016 FAUST theatre)</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“Re Final Countdown” (σκηνοθεσία Έλλης Παπακωνσταντίνου Antic Teatre/Barcelona)</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“Pulsar” (σκηνοθεσία John Britton, Βios)</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“Ριχάρδος ΙΙ” (σκηνοθεσία Έλλης Παπακωνσταντίνου ΒΥΡΣΟΔΕΨΕΙΟ)</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“Adio Adio Amore” (part of the music)  χορογραφία Daphnis Kokkinos -2013 Tanztheater Wuppertal Pina Bausch</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“D.OPA.” (χορογραφία Πατρίτσιας Απέργη -Les Hivernales Festival 2013,Avignon -France</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“ΔΕΡΜΑ” (σκηνοθεσία Έλλης Παπακωνσταντίνου – ‘ΒΥΡΣΟΔΕΨΕΙΟ)</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“Kουαρτέτο Woyzeck” (σκηνοθεσία Έλλης Παπακωνσταντίνου – Ελληνικό Φεστιβάλ 2012)</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“Η Φόνισσα”(σκηνοθεσία Στάθη Λιβαθινού-Θέατρο οδού Κεφαλληνίας)</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“Η Καταιγίδα” (σκηνοθεσία Περικλή Μουστάκη  – Θέατρο Άσκησις)</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“Το Χειμωνιάτικο Παραμύθι” (σκηνοθεσία Έλλης Παπακωνσταντίνου –Θεατρικός Οργανισμός Κύπρου)</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lastRenderedPageBreak/>
        <w:t>•      «Το Σπίτι της Μπερνάρντα Άλμπα» (σκηνοθεσία Στάθη Λιβαθινού – Θέατρο οδού Κεφαλληνίας)</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«Δον Ζουάν» (σκηνοθεσία Αιμιλίου Χειλάκη – Εθνικό Θέατρο)</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“ODC” (σκηνοθεσία Έλλης Παπακωνσταντίνου – Ευρωπαικό Πολιτιστικό Κέντρο Δελφών, Διεθνές Φεστιβαλ Πειραματικού Θεάτρου Καϊρου)</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“O Συνένοχος Θεατής” (σκηνοθεσία Έλλης Παπακωνσταντίνου – Low Budget Festival)</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“LAMENTU” (χορογραφία-Φώτης Νικολάου – 12η Πλατφόρμα Χορού Κύπρος)</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“INNERVIEW” (σκηνοθεσία Λιλλύς Μελεμέ -Ίδρυμα Κακογιάννη)</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“Επιμένω” (χορογραφία Παναγώτη Αργυρόπουλου – ΔΗΜΗΤΡΙΑ 2012)</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“AMEN”  (χορογραφία-Φώτης Νικολάου – θέατρο ΘΗΣΕΙΟΝ)</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«Η Ματιά του Οιδίποδα» (σκηνοθεσία Έλλης Παπακωνσταντίνου –Γαλλικό Ινστιτούτο Αθηνών)</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«Ο Επαγγελματίας» (σκηνοθεσία Πηγής Δημητρακοπούλου – Αγγέλων Βήμα)</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«Μαρκησία Ντε Σαντ» (σκηνοθεσία Ορέστη Τάτση – θέατρο Σφενδόνη)</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“Five of us” (σκηνοθεσία Έβης Δημητροπούλου – Μικρό Θέατρο)</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“Rock Law” του Έρικ Μποκοσιάν (σκην. Κ. Γακίδης – European Monodrama Festival, Bitola )</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«Καρφώνοντας καρφιά στο πάτωμα με το κούτελο» του ΄Ερικ Μποκοσιάν (σκην. Κ. Γακίδης – θέατρο  Σοφούλη)</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«Οι γάτες έχουν επτά ζωές» της Jenny Erpenbeck (σκηνοθεσία Χρύσας Καψούλη – θέατρο  Σοφούλη)</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«Ιθάκη» και “GIG-Ιθάκη” του Δ. Δημητριάδη (σκηνοθεσία Σ. Καρακάντζα -  θέατρο ΘΗΣΕΙΟΝ)</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«Όμηρος» του Δ. Δημητριάδη (Φεστιβάλ Νάξου-Πύργος Μπαζαίου)</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«Το τσίρκο πετάει» (σκηνοθεσία Ε. Βλάχου-θέατρο ΑΡΓΩ)</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“Urban Soma”, “Urban Choma” (χορογραφία  Oliver Hartmann – Κ.Θ.Β.Ε.  Βασιλικό Θέατρο)</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“Made in In”( performance της Ελένης Θεοφυλάκτου d624)</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“Take Time”(χορογραφία Μαριέλα Νέστορα-θέατρο ΑΡΓΩ)</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”13μf” (Χρήστου Πολυμενάκου-Analogio Theater Festiva 2007l)</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“Session 1”(χορογραφία Π.Αργυρόπουλος-Μέγαρο Μουσικής)</w:t>
      </w:r>
    </w:p>
    <w:p w:rsidR="007309AE" w:rsidRDefault="00455BEA" w:rsidP="007309AE">
      <w:pPr>
        <w:spacing w:line="240" w:lineRule="auto"/>
        <w:rPr>
          <w:rFonts w:ascii="Arial" w:hAnsi="Arial" w:cs="Arial"/>
          <w:sz w:val="20"/>
          <w:szCs w:val="20"/>
          <w:lang w:val="en-US"/>
        </w:rPr>
      </w:pPr>
      <w:r w:rsidRPr="007309AE">
        <w:rPr>
          <w:rFonts w:ascii="Arial" w:hAnsi="Arial" w:cs="Arial"/>
          <w:sz w:val="20"/>
          <w:szCs w:val="20"/>
        </w:rPr>
        <w:t>•      ”1 κανένας 100.000</w:t>
      </w:r>
      <w:r w:rsidR="007309AE">
        <w:rPr>
          <w:rFonts w:ascii="Arial" w:hAnsi="Arial" w:cs="Arial"/>
          <w:sz w:val="20"/>
          <w:szCs w:val="20"/>
        </w:rPr>
        <w:t>”(χορογραφία Solus Creo-Ροές)</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xml:space="preserve"> </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Έγραψε την μουσική για την ταινίες:</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«Ο ξένος» σε σκηνοθεσία Κίμωνα Τσακίρη</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 Ανεμιστήρας” σε σκηνοθεσία Δημήτρη Μπίτου</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lastRenderedPageBreak/>
        <w:t>Συμμετείχε στη μουσική των ταινιών:</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«Ήταν να μη πατήσει το πόδι του στην Αθήνα» του Μ. Μουζάκη(η οποία κυκλοφορεί σε cd (Ankh Rec.),</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“Can U Feel It”  ντοκιμαντέρ του Φώτη Βλαχάκη,</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Συμμετείχε ως performer -κιθαρίστας στις παραστάσεις:</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«Πεθαίνω σα Χώρα» (Ελληνικό Φεστιβάλ 2007, σκηνοθεσία Μιχαήλ Μαρμαρινού).</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«Μνήμη των Κύκνων» (χοροθέατρο Κ.Θ.Β.Ε. σε χορογραφία Κωνσταντίνου Ρήγου) όπου ενορχήστρωσε και διασκεύασε Τσαϊκόφσκι</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«Αμερικάνικο Όνειρο» (Εθνική Λυρική Σκηνή-χορογραφία Φώτη Νικολάου)</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«Η Νύχτα των Μυστικών» (Εθνικό Θέατρο – σκηνοθεσία Έλλης Παπακωνσταντίνου).</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“ΜΕΤΑ” (Βυρσοδεψείο – σκηνοθεσία Έλλης Παπακωνσταντίνου).</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«Ονείρου Οδύσσεια», ( Κ.Θ.Β.Ε. σε σκηνοθεσία Χρύσας Καψούλη)</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«Του Δρόμου» (Πάτρα Πολιτιστική Πρωτεύουσα της Ευρώπης 2006, σκηνοθεσία Κυριάκου Κατζουράκη )</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xml:space="preserve">•      «Ο Ήχος του Όπλου» (104 Κέντρο Λόγου και Τέχνης – σκηνοθεσία Έλλης Παπακωνσταντίνου).  </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xml:space="preserve">Έχει εμφανιστεί σε γνωστούς συναυλιακούς χώρους και σε φεστιβάλ σε διάφορες πόλεις της Ελλάδας και του εξωτερικού: </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xml:space="preserve">   •   FAKI  FESTIVAL, 2016 , Zagreb    </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xml:space="preserve">   •   Musiktheatertage ,2015,  Wien</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xml:space="preserve">   •   Neukollner Oper,  2015 , Berlin</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Antic Teatre, 2015 Barcelona, Spain</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ODEON, 2009 Paris, France</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International Festival for Experimental  Theatre, 2009 Cairo, Egypt</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International Festival of Ancient Drama, 2009, Δελφοί</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Kunstenfestivaldesarts 2008 Brussels Bέλγιο</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Wiener Festwochen 2008  Βιέννη Aυστρία</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Ελληνικό Φεστιβάλ 2008, 2012 , 2016 Aθήνα</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Oriente Occidente Festival 2005 Τρέντο Ιταλία</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IX Festival International de Danca Contemporanea 2005 Φάρο Πορτογαλία</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Mostra Sesc de Artes Mediterraneo Festival 2005 Σάο Πάολο Βραζιλία</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Biennale 2004 Λυών Γαλλία</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Arts Festival 2004 Σιγκαπούρη</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European Monodrama Festival 2004 Bitola FYROM</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International Festival The actor of Europe 2004 Otesevo FYROM</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lastRenderedPageBreak/>
        <w:t>•      2nd, 3rd Athens Video Art Festival 2006-2007 Αθήνα</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SANI Jazz Festival 2006 Σάνη</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Φεστιβάλ Νάξου 2006</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Δημήτρια 2008 ,Εthno Jazz festival Θεσσαλονίκη</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Πάτρα Πολιτιστική Πρωτεύουσα της Ευρώπης 2006</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      Παρα θιν αλος  jazz festival 2004-2003 Θεσσαλονίκη κ.α.</w:t>
      </w:r>
    </w:p>
    <w:p w:rsidR="00455BEA" w:rsidRPr="007309AE" w:rsidRDefault="00455BEA" w:rsidP="007309AE">
      <w:pPr>
        <w:spacing w:line="240" w:lineRule="auto"/>
        <w:rPr>
          <w:rFonts w:ascii="Arial" w:hAnsi="Arial" w:cs="Arial"/>
          <w:sz w:val="20"/>
          <w:szCs w:val="20"/>
        </w:rPr>
      </w:pPr>
      <w:r w:rsidRPr="007309AE">
        <w:rPr>
          <w:rFonts w:ascii="Arial" w:hAnsi="Arial" w:cs="Arial"/>
          <w:sz w:val="20"/>
          <w:szCs w:val="20"/>
        </w:rPr>
        <w:t>Το 2006 κυκλοφόρησε το  cd του με τον τίτλο «Κυκνοστάλαγμα», και το  2011  τη νέα του δουλειά με τον τίτλο «Newborn» από την Αnkh Records . Μέσα στο 2017 θα κυκλοφορήσει το νέο του cd  με τίτλο “Dreamtime” με το  ”Τilemachos Moussas Trio.”</w:t>
      </w:r>
    </w:p>
    <w:p w:rsidR="007309AE" w:rsidRDefault="00455BEA" w:rsidP="007309AE">
      <w:pPr>
        <w:spacing w:line="240" w:lineRule="auto"/>
        <w:rPr>
          <w:rFonts w:ascii="Arial" w:hAnsi="Arial" w:cs="Arial"/>
          <w:sz w:val="20"/>
          <w:szCs w:val="20"/>
          <w:lang w:val="en-US"/>
        </w:rPr>
      </w:pPr>
      <w:r w:rsidRPr="007309AE">
        <w:rPr>
          <w:rFonts w:ascii="Arial" w:hAnsi="Arial" w:cs="Arial"/>
          <w:sz w:val="20"/>
          <w:szCs w:val="20"/>
        </w:rPr>
        <w:t>Ζει στην Αθήνα και εργάζεται και ως εκπαιδευτικός στην Ειδική Αγωγή.</w:t>
      </w:r>
    </w:p>
    <w:p w:rsidR="007309AE" w:rsidRDefault="007309AE" w:rsidP="007309AE">
      <w:pPr>
        <w:spacing w:line="240" w:lineRule="auto"/>
        <w:rPr>
          <w:rFonts w:ascii="Arial" w:hAnsi="Arial" w:cs="Arial"/>
          <w:sz w:val="20"/>
          <w:szCs w:val="20"/>
          <w:lang w:val="en-US"/>
        </w:rPr>
      </w:pPr>
    </w:p>
    <w:p w:rsidR="007309AE" w:rsidRPr="007309AE" w:rsidRDefault="007309AE" w:rsidP="007309AE">
      <w:pPr>
        <w:spacing w:line="240" w:lineRule="auto"/>
        <w:rPr>
          <w:rFonts w:ascii="Arial" w:hAnsi="Arial" w:cs="Arial"/>
          <w:sz w:val="20"/>
          <w:szCs w:val="20"/>
        </w:rPr>
      </w:pPr>
      <w:r w:rsidRPr="007309AE">
        <w:rPr>
          <w:rFonts w:ascii="Arial" w:hAnsi="Arial" w:cs="Arial"/>
          <w:b/>
          <w:sz w:val="20"/>
          <w:szCs w:val="20"/>
        </w:rPr>
        <w:t>ΜΟΥΣΙΚΟ ΟΡΓΑΝΟ ΘΕΡΕΜΙΝ (ή  θερεμίνη, αρχικά αιθερόφωνο)</w:t>
      </w:r>
      <w:r w:rsidRPr="007309AE">
        <w:rPr>
          <w:rFonts w:ascii="Arial" w:hAnsi="Arial" w:cs="Arial"/>
          <w:sz w:val="20"/>
          <w:szCs w:val="20"/>
        </w:rPr>
        <w:t xml:space="preserve"> </w:t>
      </w:r>
    </w:p>
    <w:p w:rsidR="007309AE" w:rsidRPr="007309AE" w:rsidRDefault="007309AE" w:rsidP="007309AE">
      <w:pPr>
        <w:spacing w:line="240" w:lineRule="auto"/>
        <w:rPr>
          <w:rFonts w:ascii="Arial" w:hAnsi="Arial" w:cs="Arial"/>
          <w:sz w:val="20"/>
          <w:szCs w:val="20"/>
        </w:rPr>
      </w:pPr>
      <w:r w:rsidRPr="007309AE">
        <w:rPr>
          <w:rFonts w:ascii="Arial" w:hAnsi="Arial" w:cs="Arial"/>
          <w:sz w:val="20"/>
          <w:szCs w:val="20"/>
        </w:rPr>
        <w:t>Εφευρέτης του ηλεκτρικού μουσικού οργάνου είναι ο Ρώσος Καθηγητής Λεβ Τερμέν το 1920 (κατά την μετάβασή του στις ΗΠΑ άλλαξε το όνομά του σε Λέον Θέρεμιν).</w:t>
      </w:r>
    </w:p>
    <w:p w:rsidR="007309AE" w:rsidRPr="007309AE" w:rsidRDefault="007309AE" w:rsidP="007309AE">
      <w:pPr>
        <w:spacing w:line="240" w:lineRule="auto"/>
        <w:rPr>
          <w:rFonts w:ascii="Arial" w:hAnsi="Arial" w:cs="Arial"/>
          <w:sz w:val="20"/>
          <w:szCs w:val="20"/>
        </w:rPr>
      </w:pPr>
      <w:r w:rsidRPr="007309AE">
        <w:rPr>
          <w:rFonts w:ascii="Arial" w:hAnsi="Arial" w:cs="Arial"/>
          <w:sz w:val="20"/>
          <w:szCs w:val="20"/>
        </w:rPr>
        <w:t xml:space="preserve">     Το ιδιαίτερο χαρακτηριστικό αυτού του οργάνου είναι ότι μπορεί να παιχτεί χωρίς να έρχεται σε επαφή με τον ερμηνευτή του, παίζεται δηλαδή στον αέρα χωρίς να υπάρχει άγγιγμα, σαν  "εναέρια γλυπτική" και αυτό ακριβώς καθιστά το παίξιμο του αρκετά δύσκολο.</w:t>
      </w:r>
    </w:p>
    <w:p w:rsidR="007309AE" w:rsidRPr="007309AE" w:rsidRDefault="007309AE" w:rsidP="007309AE">
      <w:pPr>
        <w:spacing w:line="240" w:lineRule="auto"/>
        <w:rPr>
          <w:rFonts w:ascii="Arial" w:hAnsi="Arial" w:cs="Arial"/>
          <w:sz w:val="20"/>
          <w:szCs w:val="20"/>
        </w:rPr>
      </w:pPr>
      <w:r w:rsidRPr="007309AE">
        <w:rPr>
          <w:rFonts w:ascii="Arial" w:hAnsi="Arial" w:cs="Arial"/>
          <w:sz w:val="20"/>
          <w:szCs w:val="20"/>
        </w:rPr>
        <w:t xml:space="preserve">      Η θερεμίνη δεν έχει πλήκτρα, δεν έχει χορδές,ούτε πατάλ, ούτε κάτι που να θυμίζει κάποιο γνωστό μουσικό όργανο. Είναι ένα κουτί από το οποίο προεξέχουν δυο κεραίες, που δημιουργούν ηλεκτρομαγνητικό πεδίο το οποίο αλληλεπιδρά με εκείνο του χεριού του μουσικού, καθώς κινείται ανάμεσά τους.Οι μεταβολές του ηλεκτρομαγνητικού πεδίου αναγνωρίζονται, ενισχύονται και αναπαράγονται από τις κεραίες ως ήχος.Η κίνηση του δεξιού χεριού επηρεάζει την τονικότητα  και η κίνηση του αριστερού επηρεάζει την ένταση. </w:t>
      </w:r>
    </w:p>
    <w:p w:rsidR="007309AE" w:rsidRPr="007309AE" w:rsidRDefault="007309AE" w:rsidP="007309AE">
      <w:pPr>
        <w:spacing w:line="240" w:lineRule="auto"/>
        <w:rPr>
          <w:rFonts w:ascii="Arial" w:hAnsi="Arial" w:cs="Arial"/>
          <w:sz w:val="20"/>
          <w:szCs w:val="20"/>
        </w:rPr>
      </w:pPr>
      <w:r w:rsidRPr="007309AE">
        <w:rPr>
          <w:rFonts w:ascii="Arial" w:hAnsi="Arial" w:cs="Arial"/>
          <w:sz w:val="20"/>
          <w:szCs w:val="20"/>
        </w:rPr>
        <w:t xml:space="preserve">       Το θέρεμιν αποτέλεσε καινοτομία στην ιστορία της κατασκευής μουσικών οργάνων και χαρακτηρίστηκε  "όργανο του αιώνα" από τις ηγετικές μορφές της μουσικής πρωτοπορίας ,John Cage, Edgard Varèse.</w:t>
      </w:r>
    </w:p>
    <w:p w:rsidR="007309AE" w:rsidRPr="007309AE" w:rsidRDefault="007309AE" w:rsidP="007309AE">
      <w:pPr>
        <w:spacing w:line="240" w:lineRule="auto"/>
        <w:rPr>
          <w:rFonts w:ascii="Arial" w:hAnsi="Arial" w:cs="Arial"/>
          <w:sz w:val="20"/>
          <w:szCs w:val="20"/>
        </w:rPr>
      </w:pPr>
      <w:r w:rsidRPr="007309AE">
        <w:rPr>
          <w:rFonts w:ascii="Arial" w:hAnsi="Arial" w:cs="Arial"/>
          <w:sz w:val="20"/>
          <w:szCs w:val="20"/>
        </w:rPr>
        <w:t>Η Clara Rockmore, στένη φίλη του Λέον Θέρεμιν υπήρξε βιρτουόζος του οργάνου.</w:t>
      </w:r>
    </w:p>
    <w:p w:rsidR="007309AE" w:rsidRPr="007309AE" w:rsidRDefault="007309AE" w:rsidP="007309AE">
      <w:pPr>
        <w:spacing w:line="240" w:lineRule="auto"/>
        <w:rPr>
          <w:rFonts w:ascii="Arial" w:hAnsi="Arial" w:cs="Arial"/>
          <w:sz w:val="20"/>
          <w:szCs w:val="20"/>
        </w:rPr>
      </w:pPr>
      <w:r w:rsidRPr="007309AE">
        <w:rPr>
          <w:rFonts w:ascii="Arial" w:hAnsi="Arial" w:cs="Arial"/>
          <w:sz w:val="20"/>
          <w:szCs w:val="20"/>
        </w:rPr>
        <w:t xml:space="preserve">   Θεωρείται ο πρόγονος του συνθεσάιζερ είναι το πρώτο ηλεκτρονικό μουσικό όργανο , είναι ένα μονοφωνικό όργανο και έχει μια κλίμακα από 6 οκτάβες.</w:t>
      </w:r>
    </w:p>
    <w:p w:rsidR="007309AE" w:rsidRPr="007309AE" w:rsidRDefault="007309AE" w:rsidP="007309AE">
      <w:pPr>
        <w:spacing w:line="240" w:lineRule="auto"/>
        <w:rPr>
          <w:rFonts w:ascii="Arial" w:hAnsi="Arial" w:cs="Arial"/>
          <w:sz w:val="20"/>
          <w:szCs w:val="20"/>
          <w:lang w:val="en-US"/>
        </w:rPr>
      </w:pPr>
      <w:r w:rsidRPr="007309AE">
        <w:rPr>
          <w:rFonts w:ascii="Arial" w:hAnsi="Arial" w:cs="Arial"/>
          <w:sz w:val="20"/>
          <w:szCs w:val="20"/>
        </w:rPr>
        <w:t>Κατά κύριο λόγο χρησιμοποιήθηκε για μουσική ηχητική επένδυση σε κινηματογραφικές ταινίες, ευρύτερα γνωστό στον χώρο της μουσικής έγινε τη δεκαετία του '90.</w:t>
      </w:r>
    </w:p>
    <w:p w:rsidR="007309AE" w:rsidRPr="007309AE" w:rsidRDefault="007309AE" w:rsidP="007309AE">
      <w:pPr>
        <w:rPr>
          <w:rFonts w:ascii="Arial" w:hAnsi="Arial" w:cs="Arial"/>
          <w:sz w:val="20"/>
          <w:szCs w:val="20"/>
        </w:rPr>
      </w:pPr>
      <w:r w:rsidRPr="007309AE">
        <w:rPr>
          <w:rFonts w:ascii="Arial" w:hAnsi="Arial" w:cs="Arial"/>
          <w:sz w:val="20"/>
          <w:szCs w:val="20"/>
        </w:rPr>
        <w:br w:type="page"/>
      </w:r>
    </w:p>
    <w:p w:rsidR="007309AE" w:rsidRPr="007309AE" w:rsidRDefault="007309AE" w:rsidP="007309AE">
      <w:pPr>
        <w:spacing w:line="240" w:lineRule="auto"/>
        <w:rPr>
          <w:rFonts w:ascii="Arial" w:hAnsi="Arial" w:cs="Arial"/>
          <w:sz w:val="20"/>
          <w:szCs w:val="20"/>
          <w:lang w:val="en-US"/>
        </w:rPr>
      </w:pPr>
      <w:r w:rsidRPr="007309AE">
        <w:rPr>
          <w:rFonts w:ascii="Arial" w:hAnsi="Arial" w:cs="Arial"/>
          <w:b/>
          <w:sz w:val="20"/>
          <w:szCs w:val="20"/>
        </w:rPr>
        <w:lastRenderedPageBreak/>
        <w:t>Βιογραφικό Δημήτρη Βασιλάκη</w:t>
      </w:r>
      <w:r w:rsidRPr="007309AE">
        <w:rPr>
          <w:rFonts w:ascii="Arial" w:hAnsi="Arial" w:cs="Arial"/>
          <w:b/>
          <w:sz w:val="20"/>
          <w:szCs w:val="20"/>
          <w:lang w:val="en-US"/>
        </w:rPr>
        <w:t>:</w:t>
      </w:r>
    </w:p>
    <w:p w:rsidR="007309AE" w:rsidRPr="007309AE" w:rsidRDefault="007309AE" w:rsidP="007309AE">
      <w:pPr>
        <w:spacing w:line="240" w:lineRule="auto"/>
        <w:rPr>
          <w:rFonts w:ascii="Arial" w:hAnsi="Arial" w:cs="Arial"/>
          <w:sz w:val="20"/>
          <w:szCs w:val="20"/>
        </w:rPr>
      </w:pPr>
      <w:r w:rsidRPr="007309AE">
        <w:rPr>
          <w:rFonts w:ascii="Arial" w:hAnsi="Arial" w:cs="Arial"/>
          <w:sz w:val="20"/>
          <w:szCs w:val="20"/>
        </w:rPr>
        <w:t>Αποφοίτησε ως Χημικός Μηχανικός από το ΕΜΠ το 1986 ενώ σπούδασε κλασικό και jazz σαξόφωνο, πιάνο και σύνθεση με υποτροφίες από το Ίδρυμα Ωνάση και του British Council (London College Of Music &amp; Royal Academy Of Music) στο Λονδίνο.</w:t>
      </w:r>
    </w:p>
    <w:p w:rsidR="007309AE" w:rsidRPr="007309AE" w:rsidRDefault="007309AE" w:rsidP="007309AE">
      <w:pPr>
        <w:spacing w:line="240" w:lineRule="auto"/>
        <w:rPr>
          <w:rFonts w:ascii="Arial" w:hAnsi="Arial" w:cs="Arial"/>
          <w:sz w:val="20"/>
          <w:szCs w:val="20"/>
        </w:rPr>
      </w:pPr>
      <w:r w:rsidRPr="007309AE">
        <w:rPr>
          <w:rFonts w:ascii="Arial" w:hAnsi="Arial" w:cs="Arial"/>
          <w:sz w:val="20"/>
          <w:szCs w:val="20"/>
        </w:rPr>
        <w:t>Αποφοίτησε με άριστα, πήρε δίπλωμα solist κλασικού σαξοφώνου, σύνθεσης, ενοργάνωσης, διεύθυνσης, jazz διδασκαλίας, ενώ έχει κερδίσει και βραβεία σε διεθνείς διαγωνισμούς: «LCM Society Prize with LCM Symphony Orchestra», «BBCi Award For Album Of The Month», «BBCi Award For Album Of The Year».</w:t>
      </w:r>
    </w:p>
    <w:p w:rsidR="007309AE" w:rsidRPr="007309AE" w:rsidRDefault="007309AE" w:rsidP="007309AE">
      <w:pPr>
        <w:spacing w:line="240" w:lineRule="auto"/>
        <w:rPr>
          <w:rFonts w:ascii="Arial" w:hAnsi="Arial" w:cs="Arial"/>
          <w:sz w:val="20"/>
          <w:szCs w:val="20"/>
        </w:rPr>
      </w:pPr>
      <w:r w:rsidRPr="007309AE">
        <w:rPr>
          <w:rFonts w:ascii="Arial" w:hAnsi="Arial" w:cs="Arial"/>
          <w:sz w:val="20"/>
          <w:szCs w:val="20"/>
        </w:rPr>
        <w:t>Μέχρι και σήμερα, έχει ηχογραφήσει 5 album για την ιστορική δισκογραφική εταιρεία της Jazz «Candid Records» με έδρα την Νέα Υόρκη και το Λονδίνο.</w:t>
      </w:r>
    </w:p>
    <w:p w:rsidR="007309AE" w:rsidRPr="007309AE" w:rsidRDefault="007309AE" w:rsidP="007309AE">
      <w:pPr>
        <w:spacing w:line="240" w:lineRule="auto"/>
        <w:rPr>
          <w:rFonts w:ascii="Arial" w:hAnsi="Arial" w:cs="Arial"/>
          <w:sz w:val="20"/>
          <w:szCs w:val="20"/>
        </w:rPr>
      </w:pPr>
      <w:r w:rsidRPr="007309AE">
        <w:rPr>
          <w:rFonts w:ascii="Arial" w:hAnsi="Arial" w:cs="Arial"/>
          <w:sz w:val="20"/>
          <w:szCs w:val="20"/>
        </w:rPr>
        <w:t>Και έχει παρουσιάσει ζωντανά τις δουλειές του στα: Birdland, Πανεπιστήμιο Yale, American Natural History Museum, Smithsonian Festival Washington D.C., London Jazz Festival, Tedx Tokyo, Μέγαρο Μουσικής Αθηνών, Ηρώδειο, Θέατρο Λυκαβηττού.</w:t>
      </w:r>
    </w:p>
    <w:p w:rsidR="007309AE" w:rsidRPr="007309AE" w:rsidRDefault="007309AE" w:rsidP="007309AE">
      <w:pPr>
        <w:spacing w:line="240" w:lineRule="auto"/>
        <w:rPr>
          <w:rFonts w:ascii="Arial" w:hAnsi="Arial" w:cs="Arial"/>
          <w:sz w:val="20"/>
          <w:szCs w:val="20"/>
        </w:rPr>
      </w:pPr>
      <w:r w:rsidRPr="007309AE">
        <w:rPr>
          <w:rFonts w:ascii="Arial" w:hAnsi="Arial" w:cs="Arial"/>
          <w:sz w:val="20"/>
          <w:szCs w:val="20"/>
        </w:rPr>
        <w:t>Συνεντεύξεις του ίδιου και άρθρα με διθυραμβικές κριτικές για την δουλειά του, έχουν φιλοξενηθεί στον Διεθνή αλλά και στον Ελληνικό Τύπο.</w:t>
      </w:r>
    </w:p>
    <w:p w:rsidR="00455BEA" w:rsidRPr="007309AE" w:rsidRDefault="00455BEA" w:rsidP="007309AE">
      <w:pPr>
        <w:spacing w:line="240" w:lineRule="auto"/>
        <w:rPr>
          <w:rFonts w:ascii="Arial" w:hAnsi="Arial" w:cs="Arial"/>
          <w:sz w:val="20"/>
          <w:szCs w:val="20"/>
        </w:rPr>
      </w:pPr>
    </w:p>
    <w:sectPr w:rsidR="00455BEA" w:rsidRPr="007309AE" w:rsidSect="00E0364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55BEA"/>
    <w:rsid w:val="001F4522"/>
    <w:rsid w:val="00455BEA"/>
    <w:rsid w:val="007309AE"/>
    <w:rsid w:val="00733232"/>
    <w:rsid w:val="00E0364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B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1628</Words>
  <Characters>8797</Characters>
  <Application>Microsoft Office Word</Application>
  <DocSecurity>0</DocSecurity>
  <Lines>73</Lines>
  <Paragraphs>20</Paragraphs>
  <ScaleCrop>false</ScaleCrop>
  <Company>Grizli777</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ersh</dc:creator>
  <cp:lastModifiedBy>ersh</cp:lastModifiedBy>
  <cp:revision>2</cp:revision>
  <dcterms:created xsi:type="dcterms:W3CDTF">2018-02-06T15:49:00Z</dcterms:created>
  <dcterms:modified xsi:type="dcterms:W3CDTF">2018-02-06T16:35:00Z</dcterms:modified>
</cp:coreProperties>
</file>